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A3" w:rsidRDefault="00744BC0" w:rsidP="00CD117F">
      <w:pPr>
        <w:spacing w:after="0" w:line="276" w:lineRule="auto"/>
        <w:rPr>
          <w:rFonts w:cs="Arial"/>
          <w:b/>
          <w:i/>
          <w:sz w:val="40"/>
          <w:szCs w:val="40"/>
          <w:u w:val="single"/>
        </w:rPr>
      </w:pPr>
      <w:r w:rsidRPr="00744BC0">
        <w:rPr>
          <w:rFonts w:cs="Arial"/>
          <w:b/>
          <w:i/>
          <w:sz w:val="40"/>
          <w:szCs w:val="40"/>
          <w:u w:val="single"/>
        </w:rPr>
        <w:t xml:space="preserve">Prázdninový tenisový turnaj čtyřher </w:t>
      </w:r>
      <w:proofErr w:type="gramStart"/>
      <w:r w:rsidRPr="00744BC0">
        <w:rPr>
          <w:rFonts w:cs="Arial"/>
          <w:b/>
          <w:i/>
          <w:sz w:val="40"/>
          <w:szCs w:val="40"/>
          <w:u w:val="single"/>
        </w:rPr>
        <w:t>TK</w:t>
      </w:r>
      <w:proofErr w:type="gramEnd"/>
      <w:r w:rsidRPr="00744BC0">
        <w:rPr>
          <w:rFonts w:cs="Arial"/>
          <w:b/>
          <w:i/>
          <w:sz w:val="40"/>
          <w:szCs w:val="40"/>
          <w:u w:val="single"/>
        </w:rPr>
        <w:t xml:space="preserve"> Pačejov</w:t>
      </w:r>
    </w:p>
    <w:p w:rsidR="00744BC0" w:rsidRDefault="00744BC0" w:rsidP="00CD117F">
      <w:pPr>
        <w:spacing w:after="0" w:line="276" w:lineRule="auto"/>
        <w:rPr>
          <w:rFonts w:cs="Arial"/>
          <w:b/>
          <w:i/>
          <w:sz w:val="40"/>
          <w:szCs w:val="40"/>
          <w:u w:val="single"/>
        </w:rPr>
      </w:pPr>
    </w:p>
    <w:p w:rsidR="000D4CA9" w:rsidRDefault="00744BC0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 xml:space="preserve">Registrace dvojic </w:t>
      </w:r>
      <w:r w:rsidR="00D21925" w:rsidRPr="000D4CA9">
        <w:rPr>
          <w:rFonts w:cs="Arial"/>
          <w:sz w:val="28"/>
          <w:szCs w:val="28"/>
        </w:rPr>
        <w:t>proběhla</w:t>
      </w:r>
      <w:r w:rsidR="00EC1453" w:rsidRPr="000D4CA9">
        <w:rPr>
          <w:rFonts w:cs="Arial"/>
          <w:sz w:val="28"/>
          <w:szCs w:val="28"/>
        </w:rPr>
        <w:t xml:space="preserve"> u pořadatele turnaje</w:t>
      </w:r>
      <w:r w:rsidR="00D21925" w:rsidRPr="000D4CA9">
        <w:rPr>
          <w:rFonts w:cs="Arial"/>
          <w:sz w:val="28"/>
          <w:szCs w:val="28"/>
        </w:rPr>
        <w:t xml:space="preserve"> v termínu do </w:t>
      </w:r>
      <w:proofErr w:type="gramStart"/>
      <w:r w:rsidR="00D21925" w:rsidRPr="000D4CA9">
        <w:rPr>
          <w:rFonts w:cs="Arial"/>
          <w:sz w:val="28"/>
          <w:szCs w:val="28"/>
        </w:rPr>
        <w:t>5.8.2015</w:t>
      </w:r>
      <w:proofErr w:type="gramEnd"/>
      <w:r w:rsidR="00D21925" w:rsidRPr="000D4CA9">
        <w:rPr>
          <w:rFonts w:cs="Arial"/>
          <w:sz w:val="28"/>
          <w:szCs w:val="28"/>
        </w:rPr>
        <w:t xml:space="preserve"> a jednotlivé dvojice jsou uvedeny v</w:t>
      </w:r>
      <w:r w:rsidR="009512D2" w:rsidRPr="000D4CA9">
        <w:rPr>
          <w:rFonts w:cs="Arial"/>
          <w:sz w:val="28"/>
          <w:szCs w:val="28"/>
        </w:rPr>
        <w:t> </w:t>
      </w:r>
      <w:r w:rsidR="00D21925" w:rsidRPr="000D4CA9">
        <w:rPr>
          <w:rFonts w:cs="Arial"/>
          <w:sz w:val="28"/>
          <w:szCs w:val="28"/>
        </w:rPr>
        <w:t>tabulce</w:t>
      </w:r>
      <w:r w:rsidR="009512D2" w:rsidRPr="000D4CA9">
        <w:rPr>
          <w:rFonts w:cs="Arial"/>
          <w:sz w:val="28"/>
          <w:szCs w:val="28"/>
        </w:rPr>
        <w:t xml:space="preserve"> (včetně jejich kontaktních </w:t>
      </w:r>
      <w:proofErr w:type="spellStart"/>
      <w:r w:rsidR="009512D2" w:rsidRPr="000D4CA9">
        <w:rPr>
          <w:rFonts w:cs="Arial"/>
          <w:sz w:val="28"/>
          <w:szCs w:val="28"/>
        </w:rPr>
        <w:t>telefoních</w:t>
      </w:r>
      <w:proofErr w:type="spellEnd"/>
      <w:r w:rsidR="009512D2" w:rsidRPr="000D4CA9">
        <w:rPr>
          <w:rFonts w:cs="Arial"/>
          <w:sz w:val="28"/>
          <w:szCs w:val="28"/>
        </w:rPr>
        <w:t xml:space="preserve"> čísel</w:t>
      </w:r>
      <w:r w:rsidR="000D4CA9" w:rsidRPr="000D4CA9">
        <w:rPr>
          <w:rFonts w:cs="Arial"/>
          <w:sz w:val="28"/>
          <w:szCs w:val="28"/>
        </w:rPr>
        <w:t xml:space="preserve">, ta budou zaslána </w:t>
      </w:r>
      <w:r w:rsidR="000D4CA9">
        <w:rPr>
          <w:rFonts w:cs="Arial"/>
          <w:sz w:val="28"/>
          <w:szCs w:val="28"/>
        </w:rPr>
        <w:t xml:space="preserve">se jmény soupeřů všem aktérům turnaje </w:t>
      </w:r>
      <w:r w:rsidR="000D4CA9" w:rsidRPr="000D4CA9">
        <w:rPr>
          <w:rFonts w:cs="Arial"/>
          <w:sz w:val="28"/>
          <w:szCs w:val="28"/>
        </w:rPr>
        <w:t>i mailem</w:t>
      </w:r>
      <w:r w:rsidR="009512D2" w:rsidRPr="000D4CA9">
        <w:rPr>
          <w:rFonts w:cs="Arial"/>
          <w:sz w:val="28"/>
          <w:szCs w:val="28"/>
        </w:rPr>
        <w:t>)</w:t>
      </w:r>
      <w:r w:rsidR="000D4CA9">
        <w:rPr>
          <w:rFonts w:cs="Arial"/>
          <w:sz w:val="28"/>
          <w:szCs w:val="28"/>
        </w:rPr>
        <w:t>.</w:t>
      </w:r>
    </w:p>
    <w:p w:rsidR="00C861FB" w:rsidRDefault="00C861FB" w:rsidP="000D4CA9">
      <w:pPr>
        <w:spacing w:after="0" w:line="276" w:lineRule="auto"/>
        <w:rPr>
          <w:rFonts w:cs="Arial"/>
          <w:sz w:val="28"/>
          <w:szCs w:val="28"/>
        </w:rPr>
      </w:pPr>
    </w:p>
    <w:p w:rsidR="00744BC0" w:rsidRDefault="000D4CA9" w:rsidP="000D4CA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Tabulka s rozpisem zápasů</w:t>
      </w:r>
      <w:r w:rsidR="00D21925" w:rsidRPr="000D4CA9">
        <w:rPr>
          <w:rFonts w:cs="Arial"/>
          <w:sz w:val="28"/>
          <w:szCs w:val="28"/>
        </w:rPr>
        <w:t xml:space="preserve"> je veřejně přístupná v otevírací dobu </w:t>
      </w:r>
      <w:r w:rsidR="002F5D45" w:rsidRPr="000D4CA9">
        <w:rPr>
          <w:rFonts w:cs="Arial"/>
          <w:sz w:val="28"/>
          <w:szCs w:val="28"/>
        </w:rPr>
        <w:t xml:space="preserve">v </w:t>
      </w:r>
      <w:r w:rsidR="00D21925" w:rsidRPr="000D4CA9">
        <w:rPr>
          <w:rFonts w:cs="Arial"/>
          <w:sz w:val="28"/>
          <w:szCs w:val="28"/>
        </w:rPr>
        <w:t>restaurac</w:t>
      </w:r>
      <w:r w:rsidR="002F5D45" w:rsidRPr="000D4CA9">
        <w:rPr>
          <w:rFonts w:cs="Arial"/>
          <w:sz w:val="28"/>
          <w:szCs w:val="28"/>
        </w:rPr>
        <w:t>i</w:t>
      </w:r>
      <w:r w:rsidR="00744BC0" w:rsidRPr="000D4CA9">
        <w:rPr>
          <w:rFonts w:cs="Arial"/>
          <w:sz w:val="28"/>
          <w:szCs w:val="28"/>
        </w:rPr>
        <w:t> </w:t>
      </w:r>
      <w:r w:rsidR="00D21925" w:rsidRPr="000D4CA9">
        <w:rPr>
          <w:rFonts w:cs="Arial"/>
          <w:sz w:val="28"/>
          <w:szCs w:val="28"/>
        </w:rPr>
        <w:t xml:space="preserve">v </w:t>
      </w:r>
      <w:r w:rsidR="00744BC0" w:rsidRPr="000D4CA9">
        <w:rPr>
          <w:rFonts w:cs="Arial"/>
          <w:sz w:val="28"/>
          <w:szCs w:val="28"/>
        </w:rPr>
        <w:t xml:space="preserve">Pačejově nádraží u </w:t>
      </w:r>
      <w:proofErr w:type="spellStart"/>
      <w:r w:rsidR="00744BC0" w:rsidRPr="000D4CA9">
        <w:rPr>
          <w:rFonts w:cs="Arial"/>
          <w:sz w:val="28"/>
          <w:szCs w:val="28"/>
        </w:rPr>
        <w:t>J.Dubanové</w:t>
      </w:r>
      <w:proofErr w:type="spellEnd"/>
      <w:r w:rsidR="00D21925" w:rsidRPr="000D4CA9">
        <w:rPr>
          <w:rFonts w:cs="Arial"/>
          <w:sz w:val="28"/>
          <w:szCs w:val="28"/>
        </w:rPr>
        <w:t>.</w:t>
      </w:r>
      <w:r w:rsidR="00744BC0" w:rsidRPr="000D4CA9">
        <w:rPr>
          <w:rFonts w:cs="Arial"/>
          <w:sz w:val="28"/>
          <w:szCs w:val="28"/>
        </w:rPr>
        <w:t xml:space="preserve"> </w:t>
      </w:r>
    </w:p>
    <w:p w:rsidR="000D4CA9" w:rsidRPr="000D4CA9" w:rsidRDefault="000D4CA9" w:rsidP="000D4CA9">
      <w:pPr>
        <w:spacing w:after="0" w:line="276" w:lineRule="auto"/>
        <w:rPr>
          <w:rFonts w:cs="Arial"/>
          <w:sz w:val="28"/>
          <w:szCs w:val="28"/>
        </w:rPr>
      </w:pPr>
    </w:p>
    <w:p w:rsidR="00C861FB" w:rsidRDefault="009512D2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 xml:space="preserve">Zaregistrované dvojice uvedené v tabulce budou hrát turnaj </w:t>
      </w:r>
      <w:r w:rsidR="00B14D21">
        <w:rPr>
          <w:rFonts w:cs="Arial"/>
          <w:sz w:val="28"/>
          <w:szCs w:val="28"/>
        </w:rPr>
        <w:t xml:space="preserve">na antukovém kurtu v Pačejově </w:t>
      </w:r>
      <w:r w:rsidRPr="000D4CA9">
        <w:rPr>
          <w:rFonts w:cs="Arial"/>
          <w:sz w:val="28"/>
          <w:szCs w:val="28"/>
        </w:rPr>
        <w:t xml:space="preserve">systémem „Každý s každým“ </w:t>
      </w:r>
      <w:r w:rsidR="007B6676" w:rsidRPr="000D4CA9">
        <w:rPr>
          <w:rFonts w:cs="Arial"/>
          <w:sz w:val="28"/>
          <w:szCs w:val="28"/>
        </w:rPr>
        <w:t>na dva vítězné sety s klasickým tiebreakem</w:t>
      </w:r>
      <w:r w:rsidRPr="000D4CA9">
        <w:rPr>
          <w:rFonts w:cs="Arial"/>
          <w:sz w:val="28"/>
          <w:szCs w:val="28"/>
        </w:rPr>
        <w:t>.</w:t>
      </w:r>
      <w:r w:rsidR="007B6676" w:rsidRPr="000D4CA9">
        <w:rPr>
          <w:rFonts w:cs="Arial"/>
          <w:sz w:val="28"/>
          <w:szCs w:val="28"/>
        </w:rPr>
        <w:t xml:space="preserve"> </w:t>
      </w:r>
    </w:p>
    <w:p w:rsidR="00B14D21" w:rsidRDefault="00C861FB" w:rsidP="000D4CA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</w:t>
      </w:r>
      <w:r w:rsidR="00B14D21">
        <w:rPr>
          <w:rFonts w:cs="Arial"/>
          <w:sz w:val="28"/>
          <w:szCs w:val="28"/>
        </w:rPr>
        <w:t>ozhodčího zápas</w:t>
      </w:r>
      <w:r w:rsidR="00FE2001">
        <w:rPr>
          <w:rFonts w:cs="Arial"/>
          <w:sz w:val="28"/>
          <w:szCs w:val="28"/>
        </w:rPr>
        <w:t>u</w:t>
      </w:r>
      <w:r w:rsidR="00B14D21">
        <w:rPr>
          <w:rFonts w:cs="Arial"/>
          <w:sz w:val="28"/>
          <w:szCs w:val="28"/>
        </w:rPr>
        <w:t xml:space="preserve"> si </w:t>
      </w:r>
      <w:r>
        <w:rPr>
          <w:rFonts w:cs="Arial"/>
          <w:sz w:val="28"/>
          <w:szCs w:val="28"/>
        </w:rPr>
        <w:t xml:space="preserve">v případě zájmu </w:t>
      </w:r>
      <w:r w:rsidR="00B14D21">
        <w:rPr>
          <w:rFonts w:cs="Arial"/>
          <w:sz w:val="28"/>
          <w:szCs w:val="28"/>
        </w:rPr>
        <w:t xml:space="preserve">zajišťují </w:t>
      </w:r>
      <w:r>
        <w:rPr>
          <w:rFonts w:cs="Arial"/>
          <w:sz w:val="28"/>
          <w:szCs w:val="28"/>
        </w:rPr>
        <w:t xml:space="preserve">jednotlivé </w:t>
      </w:r>
      <w:r w:rsidR="00B14D21">
        <w:rPr>
          <w:rFonts w:cs="Arial"/>
          <w:sz w:val="28"/>
          <w:szCs w:val="28"/>
        </w:rPr>
        <w:t xml:space="preserve">dvojice </w:t>
      </w:r>
      <w:r w:rsidR="00FE2001">
        <w:rPr>
          <w:rFonts w:cs="Arial"/>
          <w:sz w:val="28"/>
          <w:szCs w:val="28"/>
        </w:rPr>
        <w:t xml:space="preserve">po dohodě </w:t>
      </w:r>
      <w:bookmarkStart w:id="0" w:name="_GoBack"/>
      <w:bookmarkEnd w:id="0"/>
      <w:r w:rsidR="00B14D21">
        <w:rPr>
          <w:rFonts w:cs="Arial"/>
          <w:sz w:val="28"/>
          <w:szCs w:val="28"/>
        </w:rPr>
        <w:t>sami</w:t>
      </w:r>
      <w:r>
        <w:rPr>
          <w:rFonts w:cs="Arial"/>
          <w:sz w:val="28"/>
          <w:szCs w:val="28"/>
        </w:rPr>
        <w:t>.</w:t>
      </w:r>
    </w:p>
    <w:p w:rsidR="00B14D21" w:rsidRPr="000D4CA9" w:rsidRDefault="00B14D21" w:rsidP="000D4CA9">
      <w:pPr>
        <w:spacing w:after="0" w:line="276" w:lineRule="auto"/>
        <w:rPr>
          <w:rFonts w:cs="Arial"/>
          <w:sz w:val="28"/>
          <w:szCs w:val="28"/>
        </w:rPr>
      </w:pPr>
    </w:p>
    <w:p w:rsidR="00C409D9" w:rsidRPr="000D4CA9" w:rsidRDefault="00C409D9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 xml:space="preserve">O pořadí v turnaji bude po zapsání všech výsledků </w:t>
      </w:r>
      <w:r w:rsidR="00B14D21">
        <w:rPr>
          <w:rFonts w:cs="Arial"/>
          <w:sz w:val="28"/>
          <w:szCs w:val="28"/>
        </w:rPr>
        <w:t xml:space="preserve">jednotlivých </w:t>
      </w:r>
      <w:r w:rsidRPr="000D4CA9">
        <w:rPr>
          <w:rFonts w:cs="Arial"/>
          <w:sz w:val="28"/>
          <w:szCs w:val="28"/>
        </w:rPr>
        <w:t>vzájemných zápasů rozhodovat:</w:t>
      </w:r>
    </w:p>
    <w:p w:rsidR="00C409D9" w:rsidRPr="00B14D21" w:rsidRDefault="00B14D21" w:rsidP="00B14D21">
      <w:pPr>
        <w:numPr>
          <w:ilvl w:val="0"/>
          <w:numId w:val="1"/>
        </w:num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409D9" w:rsidRPr="00B14D21">
        <w:rPr>
          <w:rFonts w:cs="Arial"/>
          <w:sz w:val="28"/>
          <w:szCs w:val="28"/>
        </w:rPr>
        <w:t>Počet výher</w:t>
      </w:r>
    </w:p>
    <w:p w:rsidR="00C409D9" w:rsidRPr="000D4CA9" w:rsidRDefault="00B14D21" w:rsidP="000D4CA9">
      <w:pPr>
        <w:numPr>
          <w:ilvl w:val="0"/>
          <w:numId w:val="1"/>
        </w:num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409D9" w:rsidRPr="000D4CA9">
        <w:rPr>
          <w:rFonts w:cs="Arial"/>
          <w:sz w:val="28"/>
          <w:szCs w:val="28"/>
        </w:rPr>
        <w:t>Vzájemný zápas</w:t>
      </w:r>
    </w:p>
    <w:p w:rsidR="00C409D9" w:rsidRPr="000D4CA9" w:rsidRDefault="00B14D21" w:rsidP="000D4CA9">
      <w:pPr>
        <w:numPr>
          <w:ilvl w:val="0"/>
          <w:numId w:val="1"/>
        </w:num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409D9" w:rsidRPr="000D4CA9">
        <w:rPr>
          <w:rFonts w:cs="Arial"/>
          <w:sz w:val="28"/>
          <w:szCs w:val="28"/>
        </w:rPr>
        <w:t>Vyšší počet vyhraných setů</w:t>
      </w:r>
    </w:p>
    <w:p w:rsidR="00C409D9" w:rsidRPr="000D4CA9" w:rsidRDefault="00B14D21" w:rsidP="000D4CA9">
      <w:pPr>
        <w:numPr>
          <w:ilvl w:val="0"/>
          <w:numId w:val="1"/>
        </w:num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409D9" w:rsidRPr="000D4CA9">
        <w:rPr>
          <w:rFonts w:cs="Arial"/>
          <w:sz w:val="28"/>
          <w:szCs w:val="28"/>
        </w:rPr>
        <w:t xml:space="preserve">Vyšší rozdíl mezi součtem všech </w:t>
      </w:r>
      <w:proofErr w:type="gramStart"/>
      <w:r w:rsidR="00C409D9" w:rsidRPr="000D4CA9">
        <w:rPr>
          <w:rFonts w:cs="Arial"/>
          <w:sz w:val="28"/>
          <w:szCs w:val="28"/>
        </w:rPr>
        <w:t>vyhraných a      prohraných</w:t>
      </w:r>
      <w:proofErr w:type="gramEnd"/>
      <w:r w:rsidR="00C409D9" w:rsidRPr="000D4CA9">
        <w:rPr>
          <w:rFonts w:cs="Arial"/>
          <w:sz w:val="28"/>
          <w:szCs w:val="28"/>
        </w:rPr>
        <w:t xml:space="preserve"> gamů</w:t>
      </w:r>
    </w:p>
    <w:p w:rsidR="00C409D9" w:rsidRPr="000D4CA9" w:rsidRDefault="00B14D21" w:rsidP="000D4CA9">
      <w:pPr>
        <w:numPr>
          <w:ilvl w:val="0"/>
          <w:numId w:val="1"/>
        </w:num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409D9" w:rsidRPr="000D4CA9">
        <w:rPr>
          <w:rFonts w:cs="Arial"/>
          <w:sz w:val="28"/>
          <w:szCs w:val="28"/>
        </w:rPr>
        <w:t>Vyšší počet uhraných gamů ze všech zápasů</w:t>
      </w:r>
    </w:p>
    <w:p w:rsidR="00C409D9" w:rsidRPr="000D4CA9" w:rsidRDefault="00C409D9" w:rsidP="000D4CA9">
      <w:pPr>
        <w:spacing w:after="0" w:line="276" w:lineRule="auto"/>
        <w:rPr>
          <w:rFonts w:cs="Arial"/>
          <w:sz w:val="28"/>
          <w:szCs w:val="28"/>
        </w:rPr>
      </w:pPr>
    </w:p>
    <w:p w:rsidR="002F5D45" w:rsidRPr="000D4CA9" w:rsidRDefault="00811104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 xml:space="preserve">Termín zápasů si volí </w:t>
      </w:r>
      <w:r w:rsidR="009512D2" w:rsidRPr="000D4CA9">
        <w:rPr>
          <w:rFonts w:cs="Arial"/>
          <w:sz w:val="28"/>
          <w:szCs w:val="28"/>
        </w:rPr>
        <w:t xml:space="preserve">jednotliví </w:t>
      </w:r>
      <w:r w:rsidRPr="000D4CA9">
        <w:rPr>
          <w:rFonts w:cs="Arial"/>
          <w:sz w:val="28"/>
          <w:szCs w:val="28"/>
        </w:rPr>
        <w:t xml:space="preserve">soupeři </w:t>
      </w:r>
      <w:r w:rsidR="00F164B3" w:rsidRPr="000D4CA9">
        <w:rPr>
          <w:rFonts w:cs="Arial"/>
          <w:sz w:val="28"/>
          <w:szCs w:val="28"/>
        </w:rPr>
        <w:t xml:space="preserve">sami </w:t>
      </w:r>
      <w:r w:rsidRPr="000D4CA9">
        <w:rPr>
          <w:rFonts w:cs="Arial"/>
          <w:sz w:val="28"/>
          <w:szCs w:val="28"/>
        </w:rPr>
        <w:t>po vzájemné dohodě</w:t>
      </w:r>
      <w:r w:rsidR="005A2937" w:rsidRPr="000D4CA9">
        <w:rPr>
          <w:rFonts w:cs="Arial"/>
          <w:sz w:val="28"/>
          <w:szCs w:val="28"/>
        </w:rPr>
        <w:t xml:space="preserve"> v období od </w:t>
      </w:r>
      <w:proofErr w:type="gramStart"/>
      <w:r w:rsidR="005A2937" w:rsidRPr="000D4CA9">
        <w:rPr>
          <w:rFonts w:cs="Arial"/>
          <w:sz w:val="28"/>
          <w:szCs w:val="28"/>
        </w:rPr>
        <w:t>6.8. do</w:t>
      </w:r>
      <w:proofErr w:type="gramEnd"/>
      <w:r w:rsidR="005A2937" w:rsidRPr="000D4CA9">
        <w:rPr>
          <w:rFonts w:cs="Arial"/>
          <w:sz w:val="28"/>
          <w:szCs w:val="28"/>
        </w:rPr>
        <w:t xml:space="preserve"> 30.9.2015 nejpozději</w:t>
      </w:r>
      <w:r w:rsidR="00B31819" w:rsidRPr="000D4CA9">
        <w:rPr>
          <w:rFonts w:cs="Arial"/>
          <w:sz w:val="28"/>
          <w:szCs w:val="28"/>
        </w:rPr>
        <w:t>.</w:t>
      </w:r>
      <w:r w:rsidR="000D4CA9" w:rsidRPr="000D4CA9">
        <w:rPr>
          <w:rFonts w:cs="Arial"/>
          <w:sz w:val="28"/>
          <w:szCs w:val="28"/>
        </w:rPr>
        <w:t xml:space="preserve"> </w:t>
      </w:r>
      <w:r w:rsidR="00F164B3" w:rsidRPr="000D4CA9">
        <w:rPr>
          <w:rFonts w:cs="Arial"/>
          <w:sz w:val="28"/>
          <w:szCs w:val="28"/>
        </w:rPr>
        <w:t>Datum a čas</w:t>
      </w:r>
      <w:r w:rsidR="00B31819" w:rsidRPr="000D4CA9">
        <w:rPr>
          <w:rFonts w:cs="Arial"/>
          <w:sz w:val="28"/>
          <w:szCs w:val="28"/>
        </w:rPr>
        <w:t xml:space="preserve"> zápasu si musí zarezervovat na telefonu</w:t>
      </w:r>
      <w:r w:rsidR="00F164B3" w:rsidRPr="000D4CA9">
        <w:rPr>
          <w:rFonts w:cs="Arial"/>
          <w:sz w:val="28"/>
          <w:szCs w:val="28"/>
        </w:rPr>
        <w:t xml:space="preserve"> správce kurtu</w:t>
      </w:r>
      <w:r w:rsidR="00B31819" w:rsidRPr="000D4CA9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="00B31819" w:rsidRPr="000D4CA9">
        <w:rPr>
          <w:rFonts w:cs="Arial"/>
          <w:sz w:val="28"/>
          <w:szCs w:val="28"/>
        </w:rPr>
        <w:t>J.Háka</w:t>
      </w:r>
      <w:proofErr w:type="spellEnd"/>
      <w:proofErr w:type="gramEnd"/>
      <w:r w:rsidR="00F164B3" w:rsidRPr="000D4CA9">
        <w:rPr>
          <w:rFonts w:cs="Arial"/>
          <w:sz w:val="28"/>
          <w:szCs w:val="28"/>
        </w:rPr>
        <w:t xml:space="preserve"> (</w:t>
      </w:r>
      <w:r w:rsidR="00B31819" w:rsidRPr="000D4CA9">
        <w:rPr>
          <w:rFonts w:cs="Arial"/>
          <w:sz w:val="28"/>
          <w:szCs w:val="28"/>
        </w:rPr>
        <w:t>602</w:t>
      </w:r>
      <w:r w:rsidR="002F5D45" w:rsidRPr="000D4CA9">
        <w:rPr>
          <w:rFonts w:cs="Arial"/>
          <w:sz w:val="28"/>
          <w:szCs w:val="28"/>
        </w:rPr>
        <w:t> 314 021) v souladu s provozním a hracím řádem tenisového kurtu v Pačejově,</w:t>
      </w:r>
      <w:r w:rsidR="00F164B3" w:rsidRPr="000D4CA9">
        <w:rPr>
          <w:rFonts w:cs="Arial"/>
          <w:sz w:val="28"/>
          <w:szCs w:val="28"/>
        </w:rPr>
        <w:t xml:space="preserve"> který je uveden </w:t>
      </w:r>
      <w:proofErr w:type="spellStart"/>
      <w:r w:rsidR="00F164B3" w:rsidRPr="000D4CA9">
        <w:rPr>
          <w:rFonts w:cs="Arial"/>
          <w:sz w:val="28"/>
          <w:szCs w:val="28"/>
        </w:rPr>
        <w:t>zde:</w:t>
      </w:r>
      <w:hyperlink r:id="rId5" w:history="1">
        <w:r w:rsidR="002F5D45" w:rsidRPr="000D4CA9">
          <w:rPr>
            <w:rStyle w:val="Hypertextovodkaz"/>
            <w:rFonts w:cs="Arial"/>
            <w:sz w:val="28"/>
            <w:szCs w:val="28"/>
          </w:rPr>
          <w:t>http</w:t>
        </w:r>
        <w:proofErr w:type="spellEnd"/>
        <w:r w:rsidR="002F5D45" w:rsidRPr="000D4CA9">
          <w:rPr>
            <w:rStyle w:val="Hypertextovodkaz"/>
            <w:rFonts w:cs="Arial"/>
            <w:sz w:val="28"/>
            <w:szCs w:val="28"/>
          </w:rPr>
          <w:t>://tenis.pacejov.eu</w:t>
        </w:r>
      </w:hyperlink>
      <w:r w:rsidR="002F5D45" w:rsidRPr="000D4CA9">
        <w:rPr>
          <w:rFonts w:cs="Arial"/>
          <w:sz w:val="28"/>
          <w:szCs w:val="28"/>
        </w:rPr>
        <w:t xml:space="preserve"> </w:t>
      </w:r>
      <w:r w:rsidR="009512D2" w:rsidRPr="000D4CA9">
        <w:rPr>
          <w:rFonts w:cs="Arial"/>
          <w:sz w:val="28"/>
          <w:szCs w:val="28"/>
        </w:rPr>
        <w:t xml:space="preserve"> </w:t>
      </w:r>
      <w:r w:rsidR="00EC1453" w:rsidRPr="000D4CA9">
        <w:rPr>
          <w:rFonts w:cs="Arial"/>
          <w:sz w:val="28"/>
          <w:szCs w:val="28"/>
        </w:rPr>
        <w:t xml:space="preserve"> </w:t>
      </w:r>
    </w:p>
    <w:p w:rsidR="0047413A" w:rsidRDefault="002F5D45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>Z</w:t>
      </w:r>
      <w:r w:rsidR="00EC1453" w:rsidRPr="000D4CA9">
        <w:rPr>
          <w:rFonts w:cs="Arial"/>
          <w:sz w:val="28"/>
          <w:szCs w:val="28"/>
        </w:rPr>
        <w:t xml:space="preserve">apsání výsledku </w:t>
      </w:r>
      <w:r w:rsidR="005A2937" w:rsidRPr="000D4CA9">
        <w:rPr>
          <w:rFonts w:cs="Arial"/>
          <w:sz w:val="28"/>
          <w:szCs w:val="28"/>
        </w:rPr>
        <w:t xml:space="preserve">jednotlivého zápasu </w:t>
      </w:r>
      <w:r w:rsidR="00EC1453" w:rsidRPr="000D4CA9">
        <w:rPr>
          <w:rFonts w:cs="Arial"/>
          <w:sz w:val="28"/>
          <w:szCs w:val="28"/>
        </w:rPr>
        <w:t>do tabulky</w:t>
      </w:r>
      <w:r w:rsidR="00811104" w:rsidRPr="000D4CA9">
        <w:rPr>
          <w:rFonts w:cs="Arial"/>
          <w:sz w:val="28"/>
          <w:szCs w:val="28"/>
        </w:rPr>
        <w:t xml:space="preserve"> je povinen </w:t>
      </w:r>
      <w:r w:rsidR="005A2937" w:rsidRPr="000D4CA9">
        <w:rPr>
          <w:rFonts w:cs="Arial"/>
          <w:sz w:val="28"/>
          <w:szCs w:val="28"/>
        </w:rPr>
        <w:t xml:space="preserve">zajistit </w:t>
      </w:r>
      <w:r w:rsidR="00EC1453" w:rsidRPr="000D4CA9">
        <w:rPr>
          <w:rFonts w:cs="Arial"/>
          <w:sz w:val="28"/>
          <w:szCs w:val="28"/>
        </w:rPr>
        <w:t>vítěz zápasu.</w:t>
      </w:r>
      <w:r w:rsidR="005A2937" w:rsidRPr="000D4CA9">
        <w:rPr>
          <w:rFonts w:cs="Arial"/>
          <w:sz w:val="28"/>
          <w:szCs w:val="28"/>
        </w:rPr>
        <w:t xml:space="preserve"> </w:t>
      </w:r>
    </w:p>
    <w:p w:rsidR="00C90628" w:rsidRPr="000D4CA9" w:rsidRDefault="00C90628" w:rsidP="000D4CA9">
      <w:pPr>
        <w:spacing w:after="0" w:line="276" w:lineRule="auto"/>
        <w:rPr>
          <w:rFonts w:cs="Arial"/>
          <w:sz w:val="28"/>
          <w:szCs w:val="28"/>
        </w:rPr>
      </w:pPr>
      <w:r w:rsidRPr="000D4CA9">
        <w:rPr>
          <w:rFonts w:cs="Arial"/>
          <w:sz w:val="28"/>
          <w:szCs w:val="28"/>
        </w:rPr>
        <w:t xml:space="preserve">Pořadatel </w:t>
      </w:r>
      <w:r w:rsidR="005A2937" w:rsidRPr="000D4CA9">
        <w:rPr>
          <w:rFonts w:cs="Arial"/>
          <w:sz w:val="28"/>
          <w:szCs w:val="28"/>
        </w:rPr>
        <w:t>nevybírá na tento turnaj žádné startovné</w:t>
      </w:r>
      <w:r w:rsidR="00134C7F" w:rsidRPr="000D4CA9">
        <w:rPr>
          <w:rFonts w:cs="Arial"/>
          <w:sz w:val="28"/>
          <w:szCs w:val="28"/>
        </w:rPr>
        <w:t>, povinností jednotlivých aktérů turnaje je však uhradit pořadateli turnaje nájemné za provozování kurtu (70 Kč na hodinu celkem pro 2 až 4 osoby). Majitelé permanentek vystaven</w:t>
      </w:r>
      <w:r w:rsidR="00F164B3" w:rsidRPr="000D4CA9">
        <w:rPr>
          <w:rFonts w:cs="Arial"/>
          <w:sz w:val="28"/>
          <w:szCs w:val="28"/>
        </w:rPr>
        <w:t>ých</w:t>
      </w:r>
      <w:r w:rsidR="00B31819" w:rsidRPr="000D4CA9">
        <w:rPr>
          <w:rFonts w:cs="Arial"/>
          <w:sz w:val="28"/>
          <w:szCs w:val="28"/>
        </w:rPr>
        <w:t xml:space="preserve"> </w:t>
      </w:r>
      <w:proofErr w:type="gramStart"/>
      <w:r w:rsidRPr="000D4CA9">
        <w:rPr>
          <w:rFonts w:cs="Arial"/>
          <w:sz w:val="28"/>
          <w:szCs w:val="28"/>
        </w:rPr>
        <w:t>TK</w:t>
      </w:r>
      <w:proofErr w:type="gramEnd"/>
      <w:r w:rsidRPr="000D4CA9">
        <w:rPr>
          <w:rFonts w:cs="Arial"/>
          <w:sz w:val="28"/>
          <w:szCs w:val="28"/>
        </w:rPr>
        <w:t xml:space="preserve"> Pačejov </w:t>
      </w:r>
      <w:r w:rsidR="00B31819" w:rsidRPr="000D4CA9">
        <w:rPr>
          <w:rFonts w:cs="Arial"/>
          <w:sz w:val="28"/>
          <w:szCs w:val="28"/>
        </w:rPr>
        <w:t>se na platbě 70 Kč/hodinu nepodílí.</w:t>
      </w:r>
    </w:p>
    <w:p w:rsidR="0047413A" w:rsidRDefault="0047413A" w:rsidP="000D4CA9">
      <w:pPr>
        <w:spacing w:after="0" w:line="276" w:lineRule="auto"/>
        <w:rPr>
          <w:rFonts w:cs="Arial"/>
          <w:sz w:val="32"/>
          <w:szCs w:val="32"/>
        </w:rPr>
      </w:pPr>
    </w:p>
    <w:p w:rsidR="0047413A" w:rsidRDefault="0047413A" w:rsidP="000D4CA9">
      <w:pPr>
        <w:spacing w:after="0" w:line="276" w:lineRule="auto"/>
        <w:rPr>
          <w:rFonts w:cs="Arial"/>
          <w:sz w:val="32"/>
          <w:szCs w:val="32"/>
        </w:rPr>
      </w:pPr>
    </w:p>
    <w:p w:rsidR="007B6676" w:rsidRDefault="007B6676" w:rsidP="000D4CA9">
      <w:pPr>
        <w:spacing w:after="0" w:line="276" w:lineRule="auto"/>
        <w:rPr>
          <w:rFonts w:cs="Arial"/>
          <w:sz w:val="32"/>
          <w:szCs w:val="32"/>
        </w:rPr>
      </w:pPr>
    </w:p>
    <w:p w:rsidR="007B6676" w:rsidRDefault="007B6676" w:rsidP="000D4CA9">
      <w:pPr>
        <w:spacing w:after="0" w:line="276" w:lineRule="auto"/>
        <w:rPr>
          <w:rFonts w:cs="Arial"/>
          <w:sz w:val="32"/>
          <w:szCs w:val="32"/>
        </w:rPr>
      </w:pPr>
    </w:p>
    <w:p w:rsidR="007B6676" w:rsidRDefault="007B6676" w:rsidP="00CD117F">
      <w:pPr>
        <w:spacing w:after="0" w:line="276" w:lineRule="auto"/>
        <w:rPr>
          <w:rFonts w:cs="Arial"/>
          <w:sz w:val="32"/>
          <w:szCs w:val="32"/>
        </w:rPr>
      </w:pPr>
    </w:p>
    <w:p w:rsidR="007B6676" w:rsidRPr="00744BC0" w:rsidRDefault="007B6676" w:rsidP="00CD117F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</w:p>
    <w:sectPr w:rsidR="007B6676" w:rsidRPr="00744BC0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B3EBE"/>
    <w:multiLevelType w:val="hybridMultilevel"/>
    <w:tmpl w:val="1AFC7C00"/>
    <w:lvl w:ilvl="0" w:tplc="C77C668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C0"/>
    <w:rsid w:val="00004EB1"/>
    <w:rsid w:val="000156FC"/>
    <w:rsid w:val="00061CE6"/>
    <w:rsid w:val="000C3507"/>
    <w:rsid w:val="000D4CA9"/>
    <w:rsid w:val="001269C6"/>
    <w:rsid w:val="00133CB4"/>
    <w:rsid w:val="00134C7F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2F5D45"/>
    <w:rsid w:val="00315043"/>
    <w:rsid w:val="003543AE"/>
    <w:rsid w:val="0036624F"/>
    <w:rsid w:val="00375E50"/>
    <w:rsid w:val="003B0751"/>
    <w:rsid w:val="00405AC2"/>
    <w:rsid w:val="00440531"/>
    <w:rsid w:val="00453482"/>
    <w:rsid w:val="0047413A"/>
    <w:rsid w:val="004A0375"/>
    <w:rsid w:val="004E1F0E"/>
    <w:rsid w:val="004E2D51"/>
    <w:rsid w:val="004E647B"/>
    <w:rsid w:val="00502950"/>
    <w:rsid w:val="00505761"/>
    <w:rsid w:val="005511D3"/>
    <w:rsid w:val="005954B8"/>
    <w:rsid w:val="005A2937"/>
    <w:rsid w:val="005B71E5"/>
    <w:rsid w:val="0068229A"/>
    <w:rsid w:val="006D2598"/>
    <w:rsid w:val="006D6D2A"/>
    <w:rsid w:val="006E6E7C"/>
    <w:rsid w:val="007026F7"/>
    <w:rsid w:val="00732397"/>
    <w:rsid w:val="00744BC0"/>
    <w:rsid w:val="007B6676"/>
    <w:rsid w:val="00811104"/>
    <w:rsid w:val="00820ED2"/>
    <w:rsid w:val="00846E44"/>
    <w:rsid w:val="008B5C5D"/>
    <w:rsid w:val="008E46E8"/>
    <w:rsid w:val="008E62B4"/>
    <w:rsid w:val="008F2DF8"/>
    <w:rsid w:val="0092327D"/>
    <w:rsid w:val="009512D2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14D21"/>
    <w:rsid w:val="00B31819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409D9"/>
    <w:rsid w:val="00C608A2"/>
    <w:rsid w:val="00C75BD4"/>
    <w:rsid w:val="00C861FB"/>
    <w:rsid w:val="00C90628"/>
    <w:rsid w:val="00CD117F"/>
    <w:rsid w:val="00CD4FD1"/>
    <w:rsid w:val="00CE368F"/>
    <w:rsid w:val="00CE3AC4"/>
    <w:rsid w:val="00D11081"/>
    <w:rsid w:val="00D21925"/>
    <w:rsid w:val="00D51C30"/>
    <w:rsid w:val="00D52A49"/>
    <w:rsid w:val="00D773BC"/>
    <w:rsid w:val="00DA09B9"/>
    <w:rsid w:val="00DC32BF"/>
    <w:rsid w:val="00E1313B"/>
    <w:rsid w:val="00E46780"/>
    <w:rsid w:val="00E52526"/>
    <w:rsid w:val="00E64B1A"/>
    <w:rsid w:val="00EC1453"/>
    <w:rsid w:val="00ED2FA3"/>
    <w:rsid w:val="00ED5A26"/>
    <w:rsid w:val="00F164B3"/>
    <w:rsid w:val="00F24F1B"/>
    <w:rsid w:val="00F31DC2"/>
    <w:rsid w:val="00F92E5F"/>
    <w:rsid w:val="00FC238C"/>
    <w:rsid w:val="00FD667A"/>
    <w:rsid w:val="00FD7D2B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37DF-8BBF-44A7-9C73-29B695BC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47B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nis.pacej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2</cp:revision>
  <dcterms:created xsi:type="dcterms:W3CDTF">2015-08-05T00:51:00Z</dcterms:created>
  <dcterms:modified xsi:type="dcterms:W3CDTF">2015-08-05T00:51:00Z</dcterms:modified>
</cp:coreProperties>
</file>