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A3" w:rsidRPr="00852DBE" w:rsidRDefault="00952C3C" w:rsidP="00125ABF">
      <w:pPr>
        <w:spacing w:after="0" w:line="276" w:lineRule="auto"/>
        <w:jc w:val="center"/>
        <w:rPr>
          <w:rFonts w:cs="Arial"/>
          <w:b/>
          <w:i/>
          <w:color w:val="E36C0A" w:themeColor="accent6" w:themeShade="BF"/>
          <w:sz w:val="40"/>
          <w:szCs w:val="40"/>
          <w:u w:val="single"/>
        </w:rPr>
      </w:pPr>
      <w:r w:rsidRPr="00852DBE">
        <w:rPr>
          <w:rFonts w:cs="Arial"/>
          <w:b/>
          <w:color w:val="E36C0A" w:themeColor="accent6" w:themeShade="BF"/>
          <w:sz w:val="40"/>
          <w:szCs w:val="40"/>
          <w:u w:val="single"/>
        </w:rPr>
        <w:t>Tenisový turnaj čtyřher „ O putovní pohár starosty obce</w:t>
      </w:r>
      <w:r w:rsidRPr="00852DBE">
        <w:rPr>
          <w:rFonts w:cs="Arial"/>
          <w:b/>
          <w:i/>
          <w:color w:val="E36C0A" w:themeColor="accent6" w:themeShade="BF"/>
          <w:sz w:val="40"/>
          <w:szCs w:val="40"/>
          <w:u w:val="single"/>
        </w:rPr>
        <w:t xml:space="preserve"> Pačejova“</w:t>
      </w:r>
    </w:p>
    <w:p w:rsidR="00952C3C" w:rsidRDefault="00952C3C" w:rsidP="00CD117F">
      <w:pPr>
        <w:spacing w:after="0" w:line="276" w:lineRule="auto"/>
        <w:rPr>
          <w:rFonts w:cs="Arial"/>
          <w:b/>
          <w:i/>
          <w:sz w:val="28"/>
          <w:szCs w:val="28"/>
          <w:u w:val="single"/>
        </w:rPr>
      </w:pPr>
    </w:p>
    <w:p w:rsidR="00952C3C" w:rsidRPr="00125ABF" w:rsidRDefault="00952C3C" w:rsidP="00125ABF">
      <w:pPr>
        <w:spacing w:after="0" w:line="276" w:lineRule="auto"/>
        <w:rPr>
          <w:rFonts w:cs="Arial"/>
          <w:b/>
          <w:sz w:val="28"/>
          <w:szCs w:val="28"/>
        </w:rPr>
      </w:pPr>
      <w:r w:rsidRPr="00125ABF">
        <w:rPr>
          <w:rFonts w:cs="Arial"/>
          <w:b/>
          <w:sz w:val="28"/>
          <w:szCs w:val="28"/>
        </w:rPr>
        <w:t xml:space="preserve">TK Pačejov pořádá v sobotu </w:t>
      </w:r>
      <w:proofErr w:type="gramStart"/>
      <w:r w:rsidRPr="00125ABF">
        <w:rPr>
          <w:rFonts w:cs="Arial"/>
          <w:b/>
          <w:sz w:val="28"/>
          <w:szCs w:val="28"/>
        </w:rPr>
        <w:t>27.12.2014</w:t>
      </w:r>
      <w:proofErr w:type="gramEnd"/>
      <w:r w:rsidRPr="00125ABF">
        <w:rPr>
          <w:rFonts w:cs="Arial"/>
          <w:b/>
          <w:sz w:val="28"/>
          <w:szCs w:val="28"/>
        </w:rPr>
        <w:t xml:space="preserve"> od 10 do 15 hodin ve Strakonicích zde:</w:t>
      </w:r>
    </w:p>
    <w:p w:rsidR="00952C3C" w:rsidRPr="00125ABF" w:rsidRDefault="00952C3C" w:rsidP="00125ABF">
      <w:pPr>
        <w:spacing w:after="0" w:line="276" w:lineRule="auto"/>
        <w:rPr>
          <w:b/>
          <w:sz w:val="28"/>
          <w:szCs w:val="28"/>
        </w:rPr>
      </w:pPr>
      <w:hyperlink r:id="rId5" w:history="1">
        <w:r w:rsidRPr="00125ABF">
          <w:rPr>
            <w:rStyle w:val="Hypertextovodkaz"/>
            <w:b/>
            <w:sz w:val="28"/>
            <w:szCs w:val="28"/>
          </w:rPr>
          <w:t>http://www.tkstrakonice.cz/kontakty</w:t>
        </w:r>
      </w:hyperlink>
      <w:r w:rsidRPr="00125ABF">
        <w:rPr>
          <w:b/>
          <w:sz w:val="28"/>
          <w:szCs w:val="28"/>
        </w:rPr>
        <w:t xml:space="preserve"> amatérský tenisový halový turnaj ve čtyřhře</w:t>
      </w:r>
      <w:r w:rsidR="00852DBE">
        <w:rPr>
          <w:b/>
          <w:sz w:val="28"/>
          <w:szCs w:val="28"/>
        </w:rPr>
        <w:t xml:space="preserve"> – již 4. Ročník.</w:t>
      </w:r>
    </w:p>
    <w:p w:rsidR="00952C3C" w:rsidRPr="00125ABF" w:rsidRDefault="00952C3C" w:rsidP="00125ABF">
      <w:pPr>
        <w:spacing w:after="0" w:line="276" w:lineRule="auto"/>
        <w:rPr>
          <w:b/>
          <w:sz w:val="28"/>
          <w:szCs w:val="28"/>
        </w:rPr>
      </w:pPr>
      <w:r w:rsidRPr="00125ABF">
        <w:rPr>
          <w:b/>
          <w:sz w:val="28"/>
          <w:szCs w:val="28"/>
        </w:rPr>
        <w:t xml:space="preserve">Hrát se bude na třech kurtech s umělým </w:t>
      </w:r>
      <w:r w:rsidR="008304E0" w:rsidRPr="00125ABF">
        <w:rPr>
          <w:b/>
          <w:sz w:val="28"/>
          <w:szCs w:val="28"/>
        </w:rPr>
        <w:t>povrchem.</w:t>
      </w:r>
    </w:p>
    <w:p w:rsidR="008304E0" w:rsidRPr="00125ABF" w:rsidRDefault="008304E0" w:rsidP="00125ABF">
      <w:pPr>
        <w:spacing w:after="0" w:line="276" w:lineRule="auto"/>
        <w:rPr>
          <w:b/>
          <w:sz w:val="28"/>
          <w:szCs w:val="28"/>
        </w:rPr>
      </w:pPr>
      <w:r w:rsidRPr="00125ABF">
        <w:rPr>
          <w:b/>
          <w:sz w:val="28"/>
          <w:szCs w:val="28"/>
        </w:rPr>
        <w:t>Registrace a losování proběhne v restauraci u haly od 9.15 do 9.45 hodin.</w:t>
      </w:r>
    </w:p>
    <w:p w:rsidR="008304E0" w:rsidRPr="00125ABF" w:rsidRDefault="008304E0" w:rsidP="00125ABF">
      <w:pPr>
        <w:spacing w:after="0" w:line="276" w:lineRule="auto"/>
        <w:rPr>
          <w:b/>
          <w:sz w:val="28"/>
          <w:szCs w:val="28"/>
        </w:rPr>
      </w:pPr>
      <w:r w:rsidRPr="00125ABF">
        <w:rPr>
          <w:b/>
          <w:sz w:val="28"/>
          <w:szCs w:val="28"/>
        </w:rPr>
        <w:t>Předběžné registrace dvojic je možno zasílat na mail</w:t>
      </w:r>
      <w:r w:rsidR="00125ABF" w:rsidRPr="00125ABF">
        <w:rPr>
          <w:b/>
          <w:sz w:val="28"/>
          <w:szCs w:val="28"/>
        </w:rPr>
        <w:t>:</w:t>
      </w:r>
      <w:r w:rsidRPr="00125ABF">
        <w:rPr>
          <w:b/>
          <w:sz w:val="28"/>
          <w:szCs w:val="28"/>
        </w:rPr>
        <w:t xml:space="preserve"> </w:t>
      </w:r>
      <w:hyperlink r:id="rId6" w:history="1">
        <w:r w:rsidRPr="00125ABF">
          <w:rPr>
            <w:rStyle w:val="Hypertextovodkaz"/>
            <w:b/>
            <w:sz w:val="28"/>
            <w:szCs w:val="28"/>
          </w:rPr>
          <w:t>frantisek.kaba@net4gas.cz</w:t>
        </w:r>
      </w:hyperlink>
    </w:p>
    <w:p w:rsidR="00125ABF" w:rsidRPr="00125ABF" w:rsidRDefault="00125ABF" w:rsidP="00125ABF">
      <w:pPr>
        <w:spacing w:after="0" w:line="276" w:lineRule="auto"/>
        <w:rPr>
          <w:b/>
          <w:sz w:val="28"/>
          <w:szCs w:val="28"/>
        </w:rPr>
      </w:pPr>
    </w:p>
    <w:p w:rsidR="008304E0" w:rsidRDefault="008304E0" w:rsidP="00125ABF">
      <w:pPr>
        <w:spacing w:after="0" w:line="276" w:lineRule="auto"/>
        <w:rPr>
          <w:b/>
          <w:sz w:val="28"/>
          <w:szCs w:val="28"/>
        </w:rPr>
      </w:pPr>
      <w:r w:rsidRPr="00125ABF">
        <w:rPr>
          <w:b/>
          <w:sz w:val="28"/>
          <w:szCs w:val="28"/>
        </w:rPr>
        <w:t>Startovné na turnaj 200Kč za jednoho hráče – z toho bude hrazeno nájemné za kurty, míče a drobné ceny.</w:t>
      </w:r>
    </w:p>
    <w:p w:rsidR="00852DBE" w:rsidRDefault="00852DBE" w:rsidP="00125ABF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Hlavní rozhodčí: Jiří Hák</w:t>
      </w:r>
    </w:p>
    <w:p w:rsidR="003F4391" w:rsidRDefault="00852DBE" w:rsidP="00125ABF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Poplatek za případný protest u hlavního rozhodčího – 500Kč (vrací se jen v případě, že bude protest uznán v souladu s pravidly </w:t>
      </w:r>
      <w:r w:rsidR="003F4391">
        <w:rPr>
          <w:b/>
          <w:sz w:val="28"/>
          <w:szCs w:val="28"/>
        </w:rPr>
        <w:t>tenisu nebo případným porušením systému turnaje</w:t>
      </w:r>
      <w:r>
        <w:rPr>
          <w:b/>
          <w:sz w:val="28"/>
          <w:szCs w:val="28"/>
        </w:rPr>
        <w:t xml:space="preserve">). </w:t>
      </w:r>
    </w:p>
    <w:p w:rsidR="00852DBE" w:rsidRPr="00125ABF" w:rsidRDefault="00852DBE" w:rsidP="00125ABF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Vybraná suma za protesty </w:t>
      </w:r>
      <w:proofErr w:type="gramStart"/>
      <w:r>
        <w:rPr>
          <w:b/>
          <w:sz w:val="28"/>
          <w:szCs w:val="28"/>
        </w:rPr>
        <w:t>bude</w:t>
      </w:r>
      <w:proofErr w:type="gramEnd"/>
      <w:r>
        <w:rPr>
          <w:b/>
          <w:sz w:val="28"/>
          <w:szCs w:val="28"/>
        </w:rPr>
        <w:t xml:space="preserve"> k dispozici pro členy TK na občerstvení na večerní valné hromadě </w:t>
      </w:r>
      <w:proofErr w:type="gramStart"/>
      <w:r>
        <w:rPr>
          <w:b/>
          <w:sz w:val="28"/>
          <w:szCs w:val="28"/>
        </w:rPr>
        <w:t>TK</w:t>
      </w:r>
      <w:proofErr w:type="gramEnd"/>
      <w:r w:rsidR="003F4391">
        <w:rPr>
          <w:b/>
          <w:sz w:val="28"/>
          <w:szCs w:val="28"/>
        </w:rPr>
        <w:t xml:space="preserve"> v Pačejově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125ABF" w:rsidRPr="00125ABF" w:rsidRDefault="00125ABF" w:rsidP="00125ABF">
      <w:pPr>
        <w:spacing w:after="0" w:line="276" w:lineRule="auto"/>
        <w:rPr>
          <w:b/>
          <w:sz w:val="28"/>
          <w:szCs w:val="28"/>
        </w:rPr>
      </w:pPr>
      <w:r w:rsidRPr="00125ABF">
        <w:rPr>
          <w:b/>
          <w:sz w:val="28"/>
          <w:szCs w:val="28"/>
        </w:rPr>
        <w:t xml:space="preserve">Teplé jídlo a nealko i alko nápoje bude možno </w:t>
      </w:r>
      <w:proofErr w:type="gramStart"/>
      <w:r w:rsidRPr="00125ABF">
        <w:rPr>
          <w:b/>
          <w:sz w:val="28"/>
          <w:szCs w:val="28"/>
        </w:rPr>
        <w:t xml:space="preserve">zakoupit </w:t>
      </w:r>
      <w:r w:rsidR="008304E0" w:rsidRPr="00125ABF">
        <w:rPr>
          <w:b/>
          <w:sz w:val="28"/>
          <w:szCs w:val="28"/>
        </w:rPr>
        <w:t xml:space="preserve"> v restauraci</w:t>
      </w:r>
      <w:proofErr w:type="gramEnd"/>
      <w:r w:rsidR="008304E0" w:rsidRPr="00125ABF">
        <w:rPr>
          <w:b/>
          <w:sz w:val="28"/>
          <w:szCs w:val="28"/>
        </w:rPr>
        <w:t xml:space="preserve"> </w:t>
      </w:r>
      <w:r w:rsidRPr="00125ABF">
        <w:rPr>
          <w:b/>
          <w:sz w:val="28"/>
          <w:szCs w:val="28"/>
        </w:rPr>
        <w:t xml:space="preserve">u haly </w:t>
      </w:r>
      <w:r w:rsidR="008304E0" w:rsidRPr="00125ABF">
        <w:rPr>
          <w:b/>
          <w:sz w:val="28"/>
          <w:szCs w:val="28"/>
        </w:rPr>
        <w:t>po celý den</w:t>
      </w:r>
      <w:r w:rsidRPr="00125ABF">
        <w:rPr>
          <w:b/>
          <w:sz w:val="28"/>
          <w:szCs w:val="28"/>
        </w:rPr>
        <w:t>.</w:t>
      </w:r>
    </w:p>
    <w:p w:rsidR="008304E0" w:rsidRPr="00125ABF" w:rsidRDefault="00125ABF" w:rsidP="00125ABF">
      <w:pPr>
        <w:spacing w:after="0" w:line="276" w:lineRule="auto"/>
        <w:rPr>
          <w:b/>
          <w:sz w:val="28"/>
          <w:szCs w:val="28"/>
        </w:rPr>
      </w:pPr>
      <w:r w:rsidRPr="00125ABF">
        <w:rPr>
          <w:b/>
          <w:sz w:val="28"/>
          <w:szCs w:val="28"/>
        </w:rPr>
        <w:t xml:space="preserve">Sraz účastníků turnaje z řad TK Pačejov na křižovatce U Čadů </w:t>
      </w:r>
      <w:proofErr w:type="gramStart"/>
      <w:r w:rsidRPr="00125ABF">
        <w:rPr>
          <w:b/>
          <w:sz w:val="28"/>
          <w:szCs w:val="28"/>
        </w:rPr>
        <w:t>27.12. v 8.30</w:t>
      </w:r>
      <w:proofErr w:type="gramEnd"/>
      <w:r w:rsidRPr="00125ABF">
        <w:rPr>
          <w:b/>
          <w:sz w:val="28"/>
          <w:szCs w:val="28"/>
        </w:rPr>
        <w:t>, domluvíme se na společném využití aut do Strakonic.</w:t>
      </w:r>
    </w:p>
    <w:p w:rsidR="008304E0" w:rsidRPr="00952C3C" w:rsidRDefault="008304E0" w:rsidP="00CD117F">
      <w:pPr>
        <w:spacing w:after="0" w:line="276" w:lineRule="auto"/>
        <w:rPr>
          <w:rFonts w:cs="Arial"/>
          <w:sz w:val="24"/>
          <w:szCs w:val="24"/>
        </w:rPr>
      </w:pPr>
    </w:p>
    <w:sectPr w:rsidR="008304E0" w:rsidRPr="00952C3C" w:rsidSect="001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3C"/>
    <w:rsid w:val="00004EB1"/>
    <w:rsid w:val="00061CE6"/>
    <w:rsid w:val="000C3507"/>
    <w:rsid w:val="00125ABF"/>
    <w:rsid w:val="001269C6"/>
    <w:rsid w:val="00133CB4"/>
    <w:rsid w:val="0016674C"/>
    <w:rsid w:val="00196F5E"/>
    <w:rsid w:val="001B10DE"/>
    <w:rsid w:val="001B5C2C"/>
    <w:rsid w:val="001E2D3A"/>
    <w:rsid w:val="001E6120"/>
    <w:rsid w:val="00200DF9"/>
    <w:rsid w:val="0021337E"/>
    <w:rsid w:val="00224F31"/>
    <w:rsid w:val="002672B7"/>
    <w:rsid w:val="00284190"/>
    <w:rsid w:val="002A035C"/>
    <w:rsid w:val="002E6B84"/>
    <w:rsid w:val="00315043"/>
    <w:rsid w:val="003543AE"/>
    <w:rsid w:val="0036624F"/>
    <w:rsid w:val="00375E50"/>
    <w:rsid w:val="003B0751"/>
    <w:rsid w:val="003F4391"/>
    <w:rsid w:val="00405AC2"/>
    <w:rsid w:val="00440531"/>
    <w:rsid w:val="00453482"/>
    <w:rsid w:val="004A0375"/>
    <w:rsid w:val="004E1F0E"/>
    <w:rsid w:val="004E2D51"/>
    <w:rsid w:val="004E647B"/>
    <w:rsid w:val="00502950"/>
    <w:rsid w:val="00505761"/>
    <w:rsid w:val="005511D3"/>
    <w:rsid w:val="005954B8"/>
    <w:rsid w:val="005B71E5"/>
    <w:rsid w:val="0068229A"/>
    <w:rsid w:val="006D2598"/>
    <w:rsid w:val="006D6D2A"/>
    <w:rsid w:val="006E6E7C"/>
    <w:rsid w:val="007026F7"/>
    <w:rsid w:val="00820ED2"/>
    <w:rsid w:val="008304E0"/>
    <w:rsid w:val="00852DBE"/>
    <w:rsid w:val="008B5C5D"/>
    <w:rsid w:val="008E62B4"/>
    <w:rsid w:val="008F2DF8"/>
    <w:rsid w:val="0092327D"/>
    <w:rsid w:val="00952C3C"/>
    <w:rsid w:val="0095786E"/>
    <w:rsid w:val="00962910"/>
    <w:rsid w:val="00993469"/>
    <w:rsid w:val="009C4ACC"/>
    <w:rsid w:val="009E6747"/>
    <w:rsid w:val="009F1C83"/>
    <w:rsid w:val="00A35FA8"/>
    <w:rsid w:val="00A81FB6"/>
    <w:rsid w:val="00A90762"/>
    <w:rsid w:val="00AD7407"/>
    <w:rsid w:val="00AF6E01"/>
    <w:rsid w:val="00B05020"/>
    <w:rsid w:val="00B565DB"/>
    <w:rsid w:val="00B6125C"/>
    <w:rsid w:val="00B6524D"/>
    <w:rsid w:val="00B71E86"/>
    <w:rsid w:val="00B86064"/>
    <w:rsid w:val="00B97F94"/>
    <w:rsid w:val="00BA46AB"/>
    <w:rsid w:val="00BE6309"/>
    <w:rsid w:val="00C27C1E"/>
    <w:rsid w:val="00C608A2"/>
    <w:rsid w:val="00C75BD4"/>
    <w:rsid w:val="00CD117F"/>
    <w:rsid w:val="00CD4FD1"/>
    <w:rsid w:val="00CE368F"/>
    <w:rsid w:val="00CE3AC4"/>
    <w:rsid w:val="00D11081"/>
    <w:rsid w:val="00D51C30"/>
    <w:rsid w:val="00D773BC"/>
    <w:rsid w:val="00DA09B9"/>
    <w:rsid w:val="00DC32BF"/>
    <w:rsid w:val="00E1313B"/>
    <w:rsid w:val="00E46780"/>
    <w:rsid w:val="00E52526"/>
    <w:rsid w:val="00E64B1A"/>
    <w:rsid w:val="00ED2FA3"/>
    <w:rsid w:val="00ED5A26"/>
    <w:rsid w:val="00F24F1B"/>
    <w:rsid w:val="00F31DC2"/>
    <w:rsid w:val="00F92E5F"/>
    <w:rsid w:val="00FC238C"/>
    <w:rsid w:val="00FD667A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47B"/>
    <w:pPr>
      <w:spacing w:after="240"/>
      <w:ind w:left="0" w:firstLine="0"/>
    </w:pPr>
    <w:rPr>
      <w:rFonts w:ascii="Arial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2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47B"/>
    <w:pPr>
      <w:spacing w:after="240"/>
      <w:ind w:left="0" w:firstLine="0"/>
    </w:pPr>
    <w:rPr>
      <w:rFonts w:ascii="Arial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2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tisek.kaba@net4gas.cz" TargetMode="External"/><Relationship Id="rId5" Type="http://schemas.openxmlformats.org/officeDocument/2006/relationships/hyperlink" Target="http://www.tkstrakonice.cz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NET4GAS, s.r.o.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Kába František</dc:creator>
  <cp:lastModifiedBy>Kába František</cp:lastModifiedBy>
  <cp:revision>1</cp:revision>
  <dcterms:created xsi:type="dcterms:W3CDTF">2014-12-10T14:41:00Z</dcterms:created>
  <dcterms:modified xsi:type="dcterms:W3CDTF">2014-12-10T15:06:00Z</dcterms:modified>
</cp:coreProperties>
</file>