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A4" w:rsidRPr="002107A4" w:rsidRDefault="002107A4" w:rsidP="002107A4">
      <w:pPr>
        <w:spacing w:after="0" w:line="276" w:lineRule="auto"/>
        <w:jc w:val="center"/>
        <w:rPr>
          <w:rFonts w:cs="Arial"/>
          <w:b/>
          <w:i/>
          <w:sz w:val="40"/>
          <w:szCs w:val="40"/>
          <w:u w:val="single"/>
        </w:rPr>
      </w:pPr>
      <w:r w:rsidRPr="002107A4">
        <w:rPr>
          <w:rFonts w:cs="Arial"/>
          <w:b/>
          <w:i/>
          <w:sz w:val="40"/>
          <w:szCs w:val="40"/>
          <w:u w:val="single"/>
        </w:rPr>
        <w:t xml:space="preserve">Tradiční </w:t>
      </w:r>
      <w:r w:rsidRPr="002107A4">
        <w:rPr>
          <w:rFonts w:cs="Arial"/>
          <w:b/>
          <w:i/>
          <w:sz w:val="40"/>
          <w:szCs w:val="40"/>
          <w:u w:val="single"/>
        </w:rPr>
        <w:t>před Silvestrovský turnaj ve stolním tenisu</w:t>
      </w:r>
    </w:p>
    <w:p w:rsidR="002107A4" w:rsidRDefault="002107A4" w:rsidP="002107A4">
      <w:pPr>
        <w:spacing w:after="0" w:line="276" w:lineRule="auto"/>
        <w:rPr>
          <w:rFonts w:cs="Arial"/>
          <w:szCs w:val="20"/>
        </w:rPr>
      </w:pPr>
    </w:p>
    <w:p w:rsidR="002107A4" w:rsidRDefault="002107A4" w:rsidP="002107A4">
      <w:pPr>
        <w:spacing w:after="0" w:line="276" w:lineRule="auto"/>
        <w:rPr>
          <w:rFonts w:cs="Arial"/>
          <w:szCs w:val="20"/>
        </w:rPr>
      </w:pPr>
    </w:p>
    <w:p w:rsidR="002107A4" w:rsidRDefault="002107A4" w:rsidP="002107A4">
      <w:pPr>
        <w:spacing w:after="0" w:line="276" w:lineRule="auto"/>
        <w:rPr>
          <w:rFonts w:cs="Arial"/>
          <w:szCs w:val="20"/>
        </w:rPr>
      </w:pPr>
    </w:p>
    <w:p w:rsidR="002107A4" w:rsidRDefault="002107A4" w:rsidP="002107A4">
      <w:pPr>
        <w:spacing w:after="0" w:line="276" w:lineRule="auto"/>
        <w:jc w:val="both"/>
        <w:rPr>
          <w:rFonts w:cs="Arial"/>
          <w:sz w:val="28"/>
          <w:szCs w:val="28"/>
        </w:rPr>
      </w:pPr>
      <w:r w:rsidRPr="002107A4">
        <w:rPr>
          <w:rFonts w:cs="Arial"/>
          <w:sz w:val="28"/>
          <w:szCs w:val="28"/>
        </w:rPr>
        <w:t xml:space="preserve">Další akce TK Pačejova </w:t>
      </w:r>
      <w:r w:rsidRPr="002107A4">
        <w:rPr>
          <w:rFonts w:cs="Arial"/>
          <w:sz w:val="28"/>
          <w:szCs w:val="28"/>
        </w:rPr>
        <w:t>se uskuteční</w:t>
      </w:r>
      <w:r w:rsidRPr="002107A4">
        <w:rPr>
          <w:rFonts w:cs="Arial"/>
          <w:sz w:val="28"/>
          <w:szCs w:val="28"/>
        </w:rPr>
        <w:t xml:space="preserve"> </w:t>
      </w:r>
      <w:r w:rsidRPr="002107A4">
        <w:rPr>
          <w:rFonts w:cs="Arial"/>
          <w:b/>
          <w:i/>
          <w:sz w:val="28"/>
          <w:szCs w:val="28"/>
          <w:u w:val="single"/>
        </w:rPr>
        <w:t xml:space="preserve">v neděli </w:t>
      </w:r>
      <w:proofErr w:type="gramStart"/>
      <w:r w:rsidRPr="002107A4">
        <w:rPr>
          <w:rFonts w:cs="Arial"/>
          <w:b/>
          <w:i/>
          <w:sz w:val="28"/>
          <w:szCs w:val="28"/>
          <w:u w:val="single"/>
        </w:rPr>
        <w:t>28.12.2014</w:t>
      </w:r>
      <w:proofErr w:type="gramEnd"/>
      <w:r w:rsidRPr="002107A4">
        <w:rPr>
          <w:rFonts w:cs="Arial"/>
          <w:sz w:val="28"/>
          <w:szCs w:val="28"/>
        </w:rPr>
        <w:t xml:space="preserve"> od 13 hodin v KD Pačejov a jedná se o tradiční před Silvestrovský turnaj ve stolním tenisu. </w:t>
      </w:r>
    </w:p>
    <w:p w:rsidR="002107A4" w:rsidRDefault="002107A4" w:rsidP="002107A4">
      <w:pPr>
        <w:spacing w:after="0" w:line="276" w:lineRule="auto"/>
        <w:jc w:val="both"/>
        <w:rPr>
          <w:rFonts w:cs="Arial"/>
          <w:sz w:val="28"/>
          <w:szCs w:val="28"/>
        </w:rPr>
      </w:pPr>
      <w:r w:rsidRPr="002107A4">
        <w:rPr>
          <w:rFonts w:cs="Arial"/>
          <w:sz w:val="28"/>
          <w:szCs w:val="28"/>
        </w:rPr>
        <w:t xml:space="preserve">Kategorie budou jako vždy určeny pro děti do 15 let, mládež od 15 do 18 let, </w:t>
      </w:r>
      <w:proofErr w:type="spellStart"/>
      <w:r w:rsidRPr="002107A4">
        <w:rPr>
          <w:rFonts w:cs="Arial"/>
          <w:sz w:val="28"/>
          <w:szCs w:val="28"/>
        </w:rPr>
        <w:t>katedorii</w:t>
      </w:r>
      <w:proofErr w:type="spellEnd"/>
      <w:r w:rsidRPr="002107A4">
        <w:rPr>
          <w:rFonts w:cs="Arial"/>
          <w:sz w:val="28"/>
          <w:szCs w:val="28"/>
        </w:rPr>
        <w:t xml:space="preserve"> dospělých žen, kategorii dospělých mužů a kategorii seniorů a seniorek. </w:t>
      </w:r>
    </w:p>
    <w:p w:rsidR="002107A4" w:rsidRDefault="002107A4" w:rsidP="002107A4">
      <w:pPr>
        <w:spacing w:after="0" w:line="276" w:lineRule="auto"/>
        <w:jc w:val="both"/>
        <w:rPr>
          <w:rFonts w:cs="Arial"/>
          <w:sz w:val="28"/>
          <w:szCs w:val="28"/>
        </w:rPr>
      </w:pPr>
      <w:r w:rsidRPr="002107A4">
        <w:rPr>
          <w:rFonts w:cs="Arial"/>
          <w:sz w:val="28"/>
          <w:szCs w:val="28"/>
        </w:rPr>
        <w:t xml:space="preserve">Najdou – </w:t>
      </w:r>
      <w:proofErr w:type="spellStart"/>
      <w:r w:rsidRPr="002107A4">
        <w:rPr>
          <w:rFonts w:cs="Arial"/>
          <w:sz w:val="28"/>
          <w:szCs w:val="28"/>
        </w:rPr>
        <w:t>li</w:t>
      </w:r>
      <w:proofErr w:type="spellEnd"/>
      <w:r w:rsidRPr="002107A4">
        <w:rPr>
          <w:rFonts w:cs="Arial"/>
          <w:sz w:val="28"/>
          <w:szCs w:val="28"/>
        </w:rPr>
        <w:t xml:space="preserve"> se v neděli </w:t>
      </w:r>
      <w:proofErr w:type="gramStart"/>
      <w:r w:rsidRPr="002107A4">
        <w:rPr>
          <w:rFonts w:cs="Arial"/>
          <w:sz w:val="28"/>
          <w:szCs w:val="28"/>
        </w:rPr>
        <w:t>28.12. v KD</w:t>
      </w:r>
      <w:proofErr w:type="gramEnd"/>
      <w:r w:rsidRPr="002107A4">
        <w:rPr>
          <w:rFonts w:cs="Arial"/>
          <w:sz w:val="28"/>
          <w:szCs w:val="28"/>
        </w:rPr>
        <w:t xml:space="preserve"> zájemci i o turnaj v šachu, proběhne i tento turnaj v jedné kategorii bez rozdílu věku.</w:t>
      </w:r>
    </w:p>
    <w:p w:rsidR="002107A4" w:rsidRDefault="002107A4" w:rsidP="002107A4">
      <w:pPr>
        <w:spacing w:after="0" w:line="276" w:lineRule="auto"/>
        <w:jc w:val="both"/>
        <w:rPr>
          <w:rFonts w:cs="Arial"/>
          <w:sz w:val="28"/>
          <w:szCs w:val="28"/>
        </w:rPr>
      </w:pPr>
    </w:p>
    <w:p w:rsidR="002107A4" w:rsidRPr="002107A4" w:rsidRDefault="002107A4" w:rsidP="002107A4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Srdečně Vás zvou pořadatelé !!!</w:t>
      </w:r>
      <w:bookmarkStart w:id="0" w:name="_GoBack"/>
      <w:bookmarkEnd w:id="0"/>
    </w:p>
    <w:p w:rsidR="00ED2FA3" w:rsidRPr="00ED2FA3" w:rsidRDefault="00ED2FA3" w:rsidP="00CD117F">
      <w:pPr>
        <w:spacing w:after="0" w:line="276" w:lineRule="auto"/>
        <w:rPr>
          <w:rFonts w:cs="Arial"/>
        </w:rPr>
      </w:pPr>
    </w:p>
    <w:sectPr w:rsidR="00ED2FA3" w:rsidRPr="00ED2FA3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A4"/>
    <w:rsid w:val="00004EB1"/>
    <w:rsid w:val="00061CE6"/>
    <w:rsid w:val="000C3507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07A4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B0751"/>
    <w:rsid w:val="00405AC2"/>
    <w:rsid w:val="00440531"/>
    <w:rsid w:val="00453482"/>
    <w:rsid w:val="004A0375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D2598"/>
    <w:rsid w:val="006D6D2A"/>
    <w:rsid w:val="006E6E7C"/>
    <w:rsid w:val="007026F7"/>
    <w:rsid w:val="00820ED2"/>
    <w:rsid w:val="008B5C5D"/>
    <w:rsid w:val="008E62B4"/>
    <w:rsid w:val="008F2DF8"/>
    <w:rsid w:val="0092327D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7A4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7A4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NET4GAS, s.r.o.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Kába František</dc:creator>
  <cp:lastModifiedBy>Kába František</cp:lastModifiedBy>
  <cp:revision>1</cp:revision>
  <dcterms:created xsi:type="dcterms:W3CDTF">2014-12-10T15:08:00Z</dcterms:created>
  <dcterms:modified xsi:type="dcterms:W3CDTF">2014-12-10T15:12:00Z</dcterms:modified>
</cp:coreProperties>
</file>